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480E9" w14:textId="77777777" w:rsidR="00A03AC0" w:rsidRPr="00A03AC0" w:rsidRDefault="00A03AC0" w:rsidP="00A03AC0">
      <w:pPr>
        <w:pStyle w:val="Heading1"/>
        <w:rPr>
          <w:lang w:val="fr-FR"/>
        </w:rPr>
      </w:pPr>
      <w:r w:rsidRPr="00A03AC0">
        <w:rPr>
          <w:lang w:val="fr-FR"/>
        </w:rPr>
        <w:t>Initiative internationale sur le climat IKI</w:t>
      </w:r>
    </w:p>
    <w:p w14:paraId="79C2527E" w14:textId="64D6EEAE" w:rsidR="00A03AC0" w:rsidRPr="00A03AC0" w:rsidRDefault="00A03AC0" w:rsidP="00A03AC0">
      <w:pPr>
        <w:pStyle w:val="Heading2"/>
        <w:rPr>
          <w:lang w:val="fr-FR"/>
        </w:rPr>
      </w:pPr>
      <w:r w:rsidRPr="00A03AC0">
        <w:rPr>
          <w:lang w:val="fr-FR"/>
        </w:rPr>
        <w:t>Petites subventions, Initiative internationale sur le climat (IKI) (voir la liste des pays)</w:t>
      </w:r>
    </w:p>
    <w:p w14:paraId="2EE3A2B0" w14:textId="77777777" w:rsidR="00A03AC0" w:rsidRPr="00A03AC0" w:rsidRDefault="00A03AC0" w:rsidP="00A03AC0">
      <w:pPr>
        <w:rPr>
          <w:lang w:val="fr-FR"/>
        </w:rPr>
      </w:pPr>
      <w:r w:rsidRPr="00A03AC0">
        <w:rPr>
          <w:lang w:val="fr-FR"/>
        </w:rPr>
        <w:t>Apporter un soutien à la mise en œuvre de la Convention-cadre des Nations unies sur les changements climatiques (CCNUCC) dans le cadre de l'application de l'accord de Paris, ainsi qu'à la Convention sur la diversité biologique (CDB) dans le cadre de la lutte contre la perte mondiale de biodiversité (objectifs d'Aichi et objectifs du futur cadre mondial pour la biodiversité après 2020).</w:t>
      </w:r>
    </w:p>
    <w:p w14:paraId="6DE4F79A" w14:textId="77777777" w:rsidR="00A03AC0" w:rsidRPr="00A03AC0" w:rsidRDefault="00A03AC0" w:rsidP="00A03AC0">
      <w:pPr>
        <w:rPr>
          <w:lang w:val="fr-FR"/>
        </w:rPr>
      </w:pPr>
      <w:r w:rsidRPr="00A03AC0">
        <w:rPr>
          <w:lang w:val="fr-FR"/>
        </w:rPr>
        <w:t>Informations sur le financement : jusqu'à 100 000 euros. Les montants supérieurs ne sont pas pris en compte.</w:t>
      </w:r>
    </w:p>
    <w:p w14:paraId="03FBBB98" w14:textId="77777777" w:rsidR="00A03AC0" w:rsidRPr="00A03AC0" w:rsidRDefault="00A03AC0" w:rsidP="00A03AC0">
      <w:pPr>
        <w:rPr>
          <w:lang w:val="fr-FR"/>
        </w:rPr>
      </w:pPr>
      <w:r w:rsidRPr="00A03AC0">
        <w:rPr>
          <w:lang w:val="fr-FR"/>
        </w:rPr>
        <w:t>Date limite : 5 mars 2020.</w:t>
      </w:r>
    </w:p>
    <w:p w14:paraId="6B587861" w14:textId="77777777" w:rsidR="00A03AC0" w:rsidRPr="00A03AC0" w:rsidRDefault="00A03AC0" w:rsidP="00A03AC0">
      <w:pPr>
        <w:rPr>
          <w:lang w:val="fr-FR"/>
        </w:rPr>
      </w:pPr>
    </w:p>
    <w:p w14:paraId="3C0F09FD" w14:textId="77777777" w:rsidR="00A03AC0" w:rsidRPr="00A03AC0" w:rsidRDefault="00A03AC0" w:rsidP="00A03AC0">
      <w:pPr>
        <w:pStyle w:val="Heading2"/>
        <w:rPr>
          <w:lang w:val="fr-FR"/>
        </w:rPr>
      </w:pPr>
      <w:proofErr w:type="gramStart"/>
      <w:r w:rsidRPr="00A03AC0">
        <w:rPr>
          <w:lang w:val="fr-FR"/>
        </w:rPr>
        <w:t>w</w:t>
      </w:r>
      <w:proofErr w:type="gramEnd"/>
      <w:r w:rsidRPr="00A03AC0">
        <w:rPr>
          <w:lang w:val="fr-FR"/>
        </w:rPr>
        <w:t xml:space="preserve"> Initiative internationale pour le climat (IKI) Subventions moyennes 2020 (Allemagne)</w:t>
      </w:r>
    </w:p>
    <w:p w14:paraId="27FF065A" w14:textId="77777777" w:rsidR="00A03AC0" w:rsidRPr="00A03AC0" w:rsidRDefault="00A03AC0" w:rsidP="00A03AC0">
      <w:pPr>
        <w:rPr>
          <w:lang w:val="fr-FR"/>
        </w:rPr>
      </w:pPr>
      <w:r w:rsidRPr="00A03AC0">
        <w:rPr>
          <w:lang w:val="fr-FR"/>
        </w:rPr>
        <w:t>L'accent est mis sur l'atténuation du changement climatique et la biodiversité. L'IKI finance principalement des programmes à grande échelle par le biais de procédures de sélection thématiques et spécifiques à chaque pays afin d'accélérer la transformation vers une économie durable et à faible émission de carbone et ses structures d'approvisionnement connexes.</w:t>
      </w:r>
    </w:p>
    <w:p w14:paraId="7DA3838F" w14:textId="77777777" w:rsidR="00A03AC0" w:rsidRPr="00A03AC0" w:rsidRDefault="00A03AC0" w:rsidP="00A03AC0">
      <w:pPr>
        <w:rPr>
          <w:lang w:val="fr-FR"/>
        </w:rPr>
      </w:pPr>
      <w:r w:rsidRPr="00A03AC0">
        <w:rPr>
          <w:lang w:val="fr-FR"/>
        </w:rPr>
        <w:t>Informations sur le financement : Une subvention de 300 000 à 800 000 euros maximum peut être accordée par projet.</w:t>
      </w:r>
    </w:p>
    <w:p w14:paraId="04FAEF20" w14:textId="77777777" w:rsidR="00A03AC0" w:rsidRPr="00A03AC0" w:rsidRDefault="00A03AC0" w:rsidP="00A03AC0">
      <w:pPr>
        <w:rPr>
          <w:lang w:val="fr-FR"/>
        </w:rPr>
      </w:pPr>
      <w:r w:rsidRPr="00A03AC0">
        <w:rPr>
          <w:lang w:val="fr-FR"/>
        </w:rPr>
        <w:t>Date limite : 12 mai 2020.</w:t>
      </w:r>
    </w:p>
    <w:p w14:paraId="42E21BA4" w14:textId="77777777" w:rsidR="00A03AC0" w:rsidRPr="00A03AC0" w:rsidRDefault="00A03AC0" w:rsidP="00A03AC0">
      <w:pPr>
        <w:rPr>
          <w:b/>
          <w:bCs/>
          <w:sz w:val="28"/>
          <w:szCs w:val="28"/>
          <w:lang w:val="fr-FR"/>
        </w:rPr>
      </w:pPr>
      <w:r w:rsidRPr="00A03AC0">
        <w:rPr>
          <w:b/>
          <w:bCs/>
          <w:sz w:val="28"/>
          <w:szCs w:val="28"/>
          <w:lang w:val="fr-FR"/>
        </w:rPr>
        <w:t>Les programmes s'appliquent à l'une des 13 priorités de financement thématiques :</w:t>
      </w:r>
    </w:p>
    <w:p w14:paraId="774B2E41" w14:textId="77777777" w:rsidR="00A03AC0" w:rsidRPr="00A03AC0" w:rsidRDefault="00A03AC0" w:rsidP="00A03AC0">
      <w:pPr>
        <w:rPr>
          <w:lang w:val="fr-FR"/>
        </w:rPr>
      </w:pPr>
      <w:r w:rsidRPr="00A03AC0">
        <w:rPr>
          <w:lang w:val="fr-FR"/>
        </w:rPr>
        <w:t>1. Aligner les flux financiers sur les objectifs en matière de changement climatique - mise en œuvre de l'article 2, paragraphe 1</w:t>
      </w:r>
    </w:p>
    <w:p w14:paraId="1A3A5EFD" w14:textId="77777777" w:rsidR="00A03AC0" w:rsidRPr="00A03AC0" w:rsidRDefault="00A03AC0" w:rsidP="00A03AC0">
      <w:pPr>
        <w:rPr>
          <w:lang w:val="fr-FR"/>
        </w:rPr>
      </w:pPr>
      <w:r w:rsidRPr="00A03AC0">
        <w:rPr>
          <w:lang w:val="fr-FR"/>
        </w:rPr>
        <w:t>(1)(c) de l'Accord de Paris</w:t>
      </w:r>
    </w:p>
    <w:p w14:paraId="4C5ACEA0" w14:textId="77777777" w:rsidR="00A03AC0" w:rsidRPr="00A03AC0" w:rsidRDefault="00A03AC0" w:rsidP="00A03AC0">
      <w:pPr>
        <w:rPr>
          <w:lang w:val="fr-FR"/>
        </w:rPr>
      </w:pPr>
      <w:r w:rsidRPr="00A03AC0">
        <w:rPr>
          <w:lang w:val="fr-FR"/>
        </w:rPr>
        <w:t>2. Renforcement des capacités pour répondre aux exigences de transparence de l'accord de Paris</w:t>
      </w:r>
    </w:p>
    <w:p w14:paraId="52B5AB3D" w14:textId="77777777" w:rsidR="00A03AC0" w:rsidRPr="00A03AC0" w:rsidRDefault="00A03AC0" w:rsidP="00A03AC0">
      <w:pPr>
        <w:rPr>
          <w:lang w:val="fr-FR"/>
        </w:rPr>
      </w:pPr>
      <w:r w:rsidRPr="00A03AC0">
        <w:rPr>
          <w:lang w:val="fr-FR"/>
        </w:rPr>
        <w:t>3. Numérisation des transports dans les zones urbaines d'Asie ou d'Amérique latine</w:t>
      </w:r>
    </w:p>
    <w:p w14:paraId="1E771835" w14:textId="77777777" w:rsidR="00A03AC0" w:rsidRPr="00A03AC0" w:rsidRDefault="00A03AC0" w:rsidP="00A03AC0">
      <w:pPr>
        <w:rPr>
          <w:lang w:val="fr-FR"/>
        </w:rPr>
      </w:pPr>
      <w:r w:rsidRPr="00A03AC0">
        <w:rPr>
          <w:lang w:val="fr-FR"/>
        </w:rPr>
        <w:t>4. Alternatives aux nouvelles infrastructures d'énergie fossile, en particulier à la production d'électricité à partir du charbon</w:t>
      </w:r>
    </w:p>
    <w:p w14:paraId="59E862F3" w14:textId="77777777" w:rsidR="00A03AC0" w:rsidRPr="00A03AC0" w:rsidRDefault="00A03AC0" w:rsidP="00A03AC0">
      <w:pPr>
        <w:rPr>
          <w:lang w:val="fr-FR"/>
        </w:rPr>
      </w:pPr>
      <w:r w:rsidRPr="00A03AC0">
        <w:rPr>
          <w:lang w:val="fr-FR"/>
        </w:rPr>
        <w:t>5. Efficacité énergétique dans les domaines des installations industrielles et de production, du commerce et des échanges</w:t>
      </w:r>
    </w:p>
    <w:p w14:paraId="4328D8DF" w14:textId="77777777" w:rsidR="00A03AC0" w:rsidRPr="00A03AC0" w:rsidRDefault="00A03AC0" w:rsidP="00A03AC0">
      <w:pPr>
        <w:rPr>
          <w:lang w:val="fr-FR"/>
        </w:rPr>
      </w:pPr>
      <w:r w:rsidRPr="00A03AC0">
        <w:rPr>
          <w:lang w:val="fr-FR"/>
        </w:rPr>
        <w:t>6. Utilisation stratégique des approches de coopération au titre de l'article 6 de l'accord de Paris.</w:t>
      </w:r>
    </w:p>
    <w:p w14:paraId="1114BFA0" w14:textId="77777777" w:rsidR="00A03AC0" w:rsidRPr="00A03AC0" w:rsidRDefault="00A03AC0" w:rsidP="00A03AC0">
      <w:pPr>
        <w:rPr>
          <w:lang w:val="fr-FR"/>
        </w:rPr>
      </w:pPr>
      <w:r w:rsidRPr="00A03AC0">
        <w:rPr>
          <w:lang w:val="fr-FR"/>
        </w:rPr>
        <w:t>7. Établissement de normes de produits et de consommation respectueuses du climat et de la biodiversité</w:t>
      </w:r>
    </w:p>
    <w:p w14:paraId="64082415" w14:textId="77777777" w:rsidR="00A03AC0" w:rsidRPr="00A03AC0" w:rsidRDefault="00A03AC0" w:rsidP="00A03AC0">
      <w:pPr>
        <w:rPr>
          <w:lang w:val="fr-FR"/>
        </w:rPr>
      </w:pPr>
      <w:proofErr w:type="gramStart"/>
      <w:r w:rsidRPr="00A03AC0">
        <w:rPr>
          <w:lang w:val="fr-FR"/>
        </w:rPr>
        <w:t>méthodes</w:t>
      </w:r>
      <w:proofErr w:type="gramEnd"/>
    </w:p>
    <w:p w14:paraId="275D13FF" w14:textId="77777777" w:rsidR="00A03AC0" w:rsidRPr="00A03AC0" w:rsidRDefault="00A03AC0" w:rsidP="00A03AC0">
      <w:pPr>
        <w:rPr>
          <w:lang w:val="fr-FR"/>
        </w:rPr>
      </w:pPr>
      <w:r w:rsidRPr="00A03AC0">
        <w:rPr>
          <w:lang w:val="fr-FR"/>
        </w:rPr>
        <w:lastRenderedPageBreak/>
        <w:t>8. Mise à l'échelle, intégration et mise en œuvre de l'adaptation au niveau communautaire</w:t>
      </w:r>
    </w:p>
    <w:p w14:paraId="38D4D35C" w14:textId="77777777" w:rsidR="00A03AC0" w:rsidRPr="00A03AC0" w:rsidRDefault="00A03AC0" w:rsidP="00A03AC0">
      <w:pPr>
        <w:rPr>
          <w:lang w:val="fr-FR"/>
        </w:rPr>
      </w:pPr>
      <w:r w:rsidRPr="00A03AC0">
        <w:rPr>
          <w:lang w:val="fr-FR"/>
        </w:rPr>
        <w:t>9. Activités de la Décennie des Nations unies pour la restauration des écosystèmes, avec un accent particulier sur les forêts</w:t>
      </w:r>
    </w:p>
    <w:p w14:paraId="57BD5353" w14:textId="77777777" w:rsidR="00A03AC0" w:rsidRPr="00A03AC0" w:rsidRDefault="00A03AC0" w:rsidP="00A03AC0">
      <w:pPr>
        <w:rPr>
          <w:lang w:val="fr-FR"/>
        </w:rPr>
      </w:pPr>
      <w:r w:rsidRPr="00A03AC0">
        <w:rPr>
          <w:lang w:val="fr-FR"/>
        </w:rPr>
        <w:t>10. Conservation et restauration des écosystèmes de tourbières</w:t>
      </w:r>
    </w:p>
    <w:p w14:paraId="15328E5E" w14:textId="77777777" w:rsidR="00A03AC0" w:rsidRPr="00A03AC0" w:rsidRDefault="00A03AC0" w:rsidP="00A03AC0">
      <w:pPr>
        <w:rPr>
          <w:lang w:val="fr-FR"/>
        </w:rPr>
      </w:pPr>
      <w:r w:rsidRPr="00A03AC0">
        <w:rPr>
          <w:lang w:val="fr-FR"/>
        </w:rPr>
        <w:t>11. Protection de la biodiversité terrestre et marine</w:t>
      </w:r>
    </w:p>
    <w:p w14:paraId="4F8C5F40" w14:textId="77777777" w:rsidR="00A03AC0" w:rsidRPr="00A03AC0" w:rsidRDefault="00A03AC0" w:rsidP="00A03AC0">
      <w:pPr>
        <w:rPr>
          <w:lang w:val="fr-FR"/>
        </w:rPr>
      </w:pPr>
      <w:r w:rsidRPr="00A03AC0">
        <w:rPr>
          <w:lang w:val="fr-FR"/>
        </w:rPr>
        <w:t>12. Protection de la diversité des pollinisateurs et des insectes</w:t>
      </w:r>
    </w:p>
    <w:p w14:paraId="572EEF71" w14:textId="77777777" w:rsidR="00A03AC0" w:rsidRPr="00A03AC0" w:rsidRDefault="00A03AC0" w:rsidP="00A03AC0">
      <w:pPr>
        <w:rPr>
          <w:lang w:val="fr-FR"/>
        </w:rPr>
      </w:pPr>
      <w:r w:rsidRPr="00A03AC0">
        <w:rPr>
          <w:lang w:val="fr-FR"/>
        </w:rPr>
        <w:t>13. Renforcement des capacités pour la mise en œuvre des programmes de travail de l'initiative "Biodiversité mondiale</w:t>
      </w:r>
    </w:p>
    <w:p w14:paraId="2AA804EB" w14:textId="77777777" w:rsidR="00A03AC0" w:rsidRPr="00A03AC0" w:rsidRDefault="00A03AC0" w:rsidP="00AF551B">
      <w:pPr>
        <w:pStyle w:val="Heading1"/>
        <w:rPr>
          <w:lang w:val="fr-FR"/>
        </w:rPr>
      </w:pPr>
      <w:r w:rsidRPr="00A03AC0">
        <w:rPr>
          <w:lang w:val="fr-FR"/>
        </w:rPr>
        <w:t>Efficacité pour l'accès</w:t>
      </w:r>
    </w:p>
    <w:p w14:paraId="1BD96A3B" w14:textId="77777777" w:rsidR="00AF551B" w:rsidRPr="00AF551B" w:rsidRDefault="00AF551B" w:rsidP="00AF551B">
      <w:pPr>
        <w:rPr>
          <w:lang w:val="fr-FR"/>
        </w:rPr>
      </w:pPr>
      <w:r w:rsidRPr="00AF551B">
        <w:rPr>
          <w:lang w:val="fr-FR"/>
        </w:rPr>
        <w:t xml:space="preserve">Fonds de recherche et développement (R&amp;D), </w:t>
      </w:r>
      <w:proofErr w:type="spellStart"/>
      <w:r w:rsidRPr="00AF551B">
        <w:rPr>
          <w:lang w:val="fr-FR"/>
        </w:rPr>
        <w:t>Efficiency</w:t>
      </w:r>
      <w:proofErr w:type="spellEnd"/>
      <w:r w:rsidRPr="00AF551B">
        <w:rPr>
          <w:lang w:val="fr-FR"/>
        </w:rPr>
        <w:t xml:space="preserve"> for Access Coalition (voir la liste des pays cibles)</w:t>
      </w:r>
    </w:p>
    <w:p w14:paraId="7ECD1BAB" w14:textId="77777777" w:rsidR="00AF551B" w:rsidRPr="00AF551B" w:rsidRDefault="00AF551B" w:rsidP="00AF551B">
      <w:pPr>
        <w:rPr>
          <w:lang w:val="fr-FR"/>
        </w:rPr>
      </w:pPr>
      <w:r w:rsidRPr="00AF551B">
        <w:rPr>
          <w:lang w:val="fr-FR"/>
        </w:rPr>
        <w:t>L'accent est mis sur les projets développant des technologies ou des produits habilitants pour les zones faibles et hors réseau, en mettant particulièrement l'accent sur l'interopérabilité et l'inclusion. Dans l'ensemble, l'accent est mis sur la norme SDG 5 visant à réaliser l'égalité des sexes, la norme SDG 7 visant à garantir l'accès à une énergie abordable, fiable et durable, et la norme SDG 10 visant à réduire les inégalités au sein des pays et entre eux.</w:t>
      </w:r>
    </w:p>
    <w:p w14:paraId="1DAB5ED7" w14:textId="77777777" w:rsidR="00AF551B" w:rsidRPr="00AF551B" w:rsidRDefault="00AF551B" w:rsidP="00AF551B">
      <w:pPr>
        <w:rPr>
          <w:lang w:val="fr-FR"/>
        </w:rPr>
      </w:pPr>
      <w:r w:rsidRPr="00AF551B">
        <w:rPr>
          <w:lang w:val="fr-FR"/>
        </w:rPr>
        <w:t>Informations sur le financement : les subventions sont disponibles de 50 000 à 300 000 GBP. Un financement pouvant atteindre 2 millions de GBP a été mis à disposition pour cet appel.</w:t>
      </w:r>
    </w:p>
    <w:p w14:paraId="51DD06AC" w14:textId="5262315A" w:rsidR="00A03AC0" w:rsidRPr="00A03AC0" w:rsidRDefault="00AF551B" w:rsidP="00AF551B">
      <w:pPr>
        <w:rPr>
          <w:lang w:val="fr-FR"/>
        </w:rPr>
      </w:pPr>
      <w:r w:rsidRPr="00AF551B">
        <w:rPr>
          <w:lang w:val="fr-FR"/>
        </w:rPr>
        <w:t>Date limite : 15 mars 2020.</w:t>
      </w:r>
    </w:p>
    <w:p w14:paraId="6F14D8D7" w14:textId="77777777" w:rsidR="00A03AC0" w:rsidRPr="00A03AC0" w:rsidRDefault="00A03AC0" w:rsidP="000746FB">
      <w:pPr>
        <w:pStyle w:val="Heading1"/>
        <w:rPr>
          <w:lang w:val="fr-FR"/>
        </w:rPr>
      </w:pPr>
      <w:r w:rsidRPr="00A03AC0">
        <w:rPr>
          <w:lang w:val="fr-FR"/>
        </w:rPr>
        <w:t>NICFI 2021-2025 : Appel à propositions</w:t>
      </w:r>
    </w:p>
    <w:p w14:paraId="0DCF9A6F" w14:textId="77777777" w:rsidR="00A03AC0" w:rsidRPr="00A03AC0" w:rsidRDefault="00A03AC0" w:rsidP="00A03AC0">
      <w:pPr>
        <w:rPr>
          <w:lang w:val="fr-FR"/>
        </w:rPr>
      </w:pPr>
      <w:r w:rsidRPr="00A03AC0">
        <w:rPr>
          <w:lang w:val="fr-FR"/>
        </w:rPr>
        <w:t>L'Initiative internationale sur le climat et les forêts (NICFI) de la Norvège lance un appel à propositions pour le financement des organisations de la société civile pour la période de subvention 2021-2025.</w:t>
      </w:r>
    </w:p>
    <w:p w14:paraId="70643E35" w14:textId="77777777" w:rsidR="00A03AC0" w:rsidRPr="00A03AC0" w:rsidRDefault="00A03AC0" w:rsidP="00A03AC0">
      <w:pPr>
        <w:rPr>
          <w:lang w:val="fr-FR"/>
        </w:rPr>
      </w:pPr>
      <w:r w:rsidRPr="00A03AC0">
        <w:rPr>
          <w:lang w:val="fr-FR"/>
        </w:rPr>
        <w:t>Les organisations de la société civile sont invitées à présenter des propositions de projets qui contribuent à l'objectif stratégique de la NICFI, à savoir que l'inversion et la réduction de la perte de forêts tropicales contribuent à un climat stable, à la protection de la biodiversité et au développement durable.</w:t>
      </w:r>
    </w:p>
    <w:p w14:paraId="50B365B3" w14:textId="77777777" w:rsidR="00A03AC0" w:rsidRPr="00A03AC0" w:rsidRDefault="00A03AC0" w:rsidP="00A03AC0">
      <w:pPr>
        <w:rPr>
          <w:lang w:val="fr-FR"/>
        </w:rPr>
      </w:pPr>
      <w:r w:rsidRPr="00A03AC0">
        <w:rPr>
          <w:lang w:val="fr-FR"/>
        </w:rPr>
        <w:t>Les projets financés dans le cadre de ce régime de subventions doivent porter sur une ou plusieurs des cinq catégories suivantes :</w:t>
      </w:r>
    </w:p>
    <w:p w14:paraId="0D5153FB" w14:textId="77777777" w:rsidR="00A03AC0" w:rsidRPr="00A03AC0" w:rsidRDefault="00A03AC0" w:rsidP="00A03AC0">
      <w:pPr>
        <w:rPr>
          <w:lang w:val="fr-FR"/>
        </w:rPr>
      </w:pPr>
      <w:r w:rsidRPr="00A03AC0">
        <w:rPr>
          <w:lang w:val="fr-FR"/>
        </w:rPr>
        <w:t>1.</w:t>
      </w:r>
      <w:r w:rsidRPr="00A03AC0">
        <w:rPr>
          <w:lang w:val="fr-FR"/>
        </w:rPr>
        <w:tab/>
        <w:t>Peuples autochtones, communautés locales et défenseurs de l'environnement</w:t>
      </w:r>
    </w:p>
    <w:p w14:paraId="040F7065" w14:textId="77777777" w:rsidR="00A03AC0" w:rsidRPr="00A03AC0" w:rsidRDefault="00A03AC0" w:rsidP="00A03AC0">
      <w:pPr>
        <w:rPr>
          <w:lang w:val="fr-FR"/>
        </w:rPr>
      </w:pPr>
      <w:r w:rsidRPr="00A03AC0">
        <w:rPr>
          <w:lang w:val="fr-FR"/>
        </w:rPr>
        <w:t>2.</w:t>
      </w:r>
      <w:r w:rsidRPr="00A03AC0">
        <w:rPr>
          <w:lang w:val="fr-FR"/>
        </w:rPr>
        <w:tab/>
        <w:t>Chaînes d'approvisionnement et marchés financiers sans déforestation</w:t>
      </w:r>
    </w:p>
    <w:p w14:paraId="5F578C9C" w14:textId="77777777" w:rsidR="00A03AC0" w:rsidRPr="00A03AC0" w:rsidRDefault="00A03AC0" w:rsidP="00A03AC0">
      <w:pPr>
        <w:rPr>
          <w:lang w:val="fr-FR"/>
        </w:rPr>
      </w:pPr>
      <w:r w:rsidRPr="00A03AC0">
        <w:rPr>
          <w:lang w:val="fr-FR"/>
        </w:rPr>
        <w:t>3.</w:t>
      </w:r>
      <w:r w:rsidRPr="00A03AC0">
        <w:rPr>
          <w:lang w:val="fr-FR"/>
        </w:rPr>
        <w:tab/>
        <w:t>Réduction de la criminalité forestière et amélioration de la surveillance des forêts</w:t>
      </w:r>
    </w:p>
    <w:p w14:paraId="3CBA262C" w14:textId="77777777" w:rsidR="00A03AC0" w:rsidRPr="00A03AC0" w:rsidRDefault="00A03AC0" w:rsidP="00A03AC0">
      <w:pPr>
        <w:rPr>
          <w:lang w:val="fr-FR"/>
        </w:rPr>
      </w:pPr>
      <w:r w:rsidRPr="00A03AC0">
        <w:rPr>
          <w:lang w:val="fr-FR"/>
        </w:rPr>
        <w:t>4.</w:t>
      </w:r>
      <w:r w:rsidRPr="00A03AC0">
        <w:rPr>
          <w:lang w:val="fr-FR"/>
        </w:rPr>
        <w:tab/>
        <w:t>Mobiliser l'ambition et le soutien en faveur de politiques favorables aux forêts</w:t>
      </w:r>
    </w:p>
    <w:p w14:paraId="4C57363B" w14:textId="77777777" w:rsidR="00A03AC0" w:rsidRPr="00A03AC0" w:rsidRDefault="00A03AC0" w:rsidP="00A03AC0">
      <w:pPr>
        <w:rPr>
          <w:lang w:val="fr-FR"/>
        </w:rPr>
      </w:pPr>
      <w:r w:rsidRPr="00A03AC0">
        <w:rPr>
          <w:lang w:val="fr-FR"/>
        </w:rPr>
        <w:t>5.</w:t>
      </w:r>
      <w:r w:rsidRPr="00A03AC0">
        <w:rPr>
          <w:lang w:val="fr-FR"/>
        </w:rPr>
        <w:tab/>
        <w:t>Idées novatrices pour réduire la déforestation</w:t>
      </w:r>
    </w:p>
    <w:p w14:paraId="48C863E1" w14:textId="77777777" w:rsidR="00A03AC0" w:rsidRPr="00A03AC0" w:rsidRDefault="00A03AC0" w:rsidP="00A03AC0">
      <w:pPr>
        <w:rPr>
          <w:lang w:val="fr-FR"/>
        </w:rPr>
      </w:pPr>
      <w:r w:rsidRPr="00A03AC0">
        <w:rPr>
          <w:lang w:val="fr-FR"/>
        </w:rPr>
        <w:lastRenderedPageBreak/>
        <w:t>Les demandes doivent être soumises par voie électronique et en anglais via le portail des subventions et ne seront pas acceptées avant le 20 avril 2020 à 9 heures (CET).</w:t>
      </w:r>
    </w:p>
    <w:p w14:paraId="3674108F" w14:textId="77777777" w:rsidR="00A03AC0" w:rsidRPr="00A03AC0" w:rsidRDefault="00A03AC0" w:rsidP="000746FB">
      <w:pPr>
        <w:pStyle w:val="Heading1"/>
        <w:rPr>
          <w:lang w:val="fr-FR"/>
        </w:rPr>
      </w:pPr>
      <w:r w:rsidRPr="00A03AC0">
        <w:rPr>
          <w:lang w:val="fr-FR"/>
        </w:rPr>
        <w:t>Fonds mondial pour l'innovation (GIF)</w:t>
      </w:r>
    </w:p>
    <w:p w14:paraId="1DAC0A01" w14:textId="77777777" w:rsidR="00A03AC0" w:rsidRPr="00A03AC0" w:rsidRDefault="00A03AC0" w:rsidP="00A03AC0">
      <w:pPr>
        <w:rPr>
          <w:lang w:val="fr-FR"/>
        </w:rPr>
      </w:pPr>
      <w:r w:rsidRPr="00A03AC0">
        <w:rPr>
          <w:lang w:val="fr-FR"/>
        </w:rPr>
        <w:t>Ce programme vise à investir dans des innovations sociales qui ont pour but d'améliorer la vie et les opportunités de millions de personnes dans le monde en développement. Ouvert au financement d'innovations dans n'importe quel secteur, à condition de pouvoir démontrer que leur innovation améliore la vie de ceux qui vivent avec moins de 5 dollars par jour en PPA.</w:t>
      </w:r>
    </w:p>
    <w:p w14:paraId="6C0889D9" w14:textId="77777777" w:rsidR="00A03AC0" w:rsidRPr="00A03AC0" w:rsidRDefault="00A03AC0" w:rsidP="00A03AC0">
      <w:pPr>
        <w:rPr>
          <w:lang w:val="fr-FR"/>
        </w:rPr>
      </w:pPr>
      <w:r w:rsidRPr="00A03AC0">
        <w:rPr>
          <w:lang w:val="fr-FR"/>
        </w:rPr>
        <w:t>Fourchette : 50 000 À 15 000 000 USD</w:t>
      </w:r>
    </w:p>
    <w:p w14:paraId="1E9D4099" w14:textId="36C2047F" w:rsidR="00A03AC0" w:rsidRDefault="00A03AC0" w:rsidP="00A03AC0">
      <w:pPr>
        <w:rPr>
          <w:lang w:val="fr-FR"/>
        </w:rPr>
      </w:pPr>
      <w:r w:rsidRPr="00A03AC0">
        <w:rPr>
          <w:lang w:val="fr-FR"/>
        </w:rPr>
        <w:t xml:space="preserve"> Date limite : Le programme est ouvert en permanence</w:t>
      </w:r>
    </w:p>
    <w:p w14:paraId="0C49B9C4" w14:textId="77777777" w:rsidR="00A03AC0" w:rsidRPr="00A03AC0" w:rsidRDefault="00A03AC0" w:rsidP="00A03AC0">
      <w:pPr>
        <w:rPr>
          <w:lang w:val="fr-FR"/>
        </w:rPr>
      </w:pPr>
      <w:r w:rsidRPr="000746FB">
        <w:rPr>
          <w:rStyle w:val="Heading1Char"/>
          <w:lang w:val="fr-FR"/>
        </w:rPr>
        <w:t>Programme de petites subventions pour l'achat de la nature, Union internationale pour la conservation de la nature Pays-Bas</w:t>
      </w:r>
      <w:r w:rsidRPr="00A03AC0">
        <w:rPr>
          <w:lang w:val="fr-FR"/>
        </w:rPr>
        <w:t xml:space="preserve"> (ONG d'Afrique, d'Asie, d'Amérique latine et du Pacifique)</w:t>
      </w:r>
    </w:p>
    <w:p w14:paraId="03685219" w14:textId="77777777" w:rsidR="00A03AC0" w:rsidRPr="00A03AC0" w:rsidRDefault="00A03AC0" w:rsidP="00A03AC0">
      <w:pPr>
        <w:rPr>
          <w:lang w:val="fr-FR"/>
        </w:rPr>
      </w:pPr>
      <w:r w:rsidRPr="00A03AC0">
        <w:rPr>
          <w:lang w:val="fr-FR"/>
        </w:rPr>
        <w:t>Fournit des fonds aux ONG locales pour acquérir (par achat ou location) des espèces menacées, créer des réserves sûres et relier les habitats d'espèces sauvages menacées.</w:t>
      </w:r>
    </w:p>
    <w:p w14:paraId="54223DE8" w14:textId="77777777" w:rsidR="00A03AC0" w:rsidRPr="00A03AC0" w:rsidRDefault="00A03AC0" w:rsidP="00A03AC0">
      <w:pPr>
        <w:rPr>
          <w:lang w:val="fr-FR"/>
        </w:rPr>
      </w:pPr>
      <w:r w:rsidRPr="00A03AC0">
        <w:rPr>
          <w:lang w:val="fr-FR"/>
        </w:rPr>
        <w:t>Informations sur le financement : l'aide financière maximale est de 85 000 euros</w:t>
      </w:r>
    </w:p>
    <w:p w14:paraId="40ADC94B" w14:textId="77777777" w:rsidR="00A03AC0" w:rsidRPr="00A03AC0" w:rsidRDefault="00A03AC0" w:rsidP="00A03AC0">
      <w:pPr>
        <w:rPr>
          <w:lang w:val="fr-FR"/>
        </w:rPr>
      </w:pPr>
      <w:r w:rsidRPr="00A03AC0">
        <w:rPr>
          <w:lang w:val="fr-FR"/>
        </w:rPr>
        <w:t>Date limite : 1er mai 2020</w:t>
      </w:r>
    </w:p>
    <w:p w14:paraId="4F546D16" w14:textId="77777777" w:rsidR="00A03AC0" w:rsidRPr="00A03AC0" w:rsidRDefault="00A03AC0" w:rsidP="000746FB">
      <w:pPr>
        <w:pStyle w:val="Heading1"/>
        <w:rPr>
          <w:lang w:val="fr-FR"/>
        </w:rPr>
      </w:pPr>
      <w:r w:rsidRPr="00A03AC0">
        <w:rPr>
          <w:lang w:val="fr-FR"/>
        </w:rPr>
        <w:t>Demande de propositions, National Geographic Society</w:t>
      </w:r>
    </w:p>
    <w:p w14:paraId="74E9BDB4" w14:textId="77777777" w:rsidR="00A03AC0" w:rsidRPr="00A03AC0" w:rsidRDefault="00A03AC0" w:rsidP="00A03AC0">
      <w:pPr>
        <w:rPr>
          <w:lang w:val="fr-FR"/>
        </w:rPr>
      </w:pPr>
      <w:r w:rsidRPr="00A03AC0">
        <w:rPr>
          <w:lang w:val="fr-FR"/>
        </w:rPr>
        <w:t xml:space="preserve">Les impacts durables : L'archéologie de la durabilité (RFP) se concentre sur la collecte et l'analyse de données archéologiques, </w:t>
      </w:r>
      <w:proofErr w:type="spellStart"/>
      <w:r w:rsidRPr="00A03AC0">
        <w:rPr>
          <w:lang w:val="fr-FR"/>
        </w:rPr>
        <w:t>paléoenvironnementales</w:t>
      </w:r>
      <w:proofErr w:type="spellEnd"/>
      <w:r w:rsidRPr="00A03AC0">
        <w:rPr>
          <w:lang w:val="fr-FR"/>
        </w:rPr>
        <w:t xml:space="preserve"> et </w:t>
      </w:r>
      <w:proofErr w:type="spellStart"/>
      <w:r w:rsidRPr="00A03AC0">
        <w:rPr>
          <w:lang w:val="fr-FR"/>
        </w:rPr>
        <w:t>paléoclimatologiques</w:t>
      </w:r>
      <w:proofErr w:type="spellEnd"/>
      <w:r w:rsidRPr="00A03AC0">
        <w:rPr>
          <w:lang w:val="fr-FR"/>
        </w:rPr>
        <w:t xml:space="preserve"> dans le but d'améliorer la compréhension des interactions entre l'homme et l'environnement au fil du temps, afin de contribuer à atténuer les crises environnementales et climatiques contemporaines.</w:t>
      </w:r>
    </w:p>
    <w:p w14:paraId="461FA4FE" w14:textId="77777777" w:rsidR="00A03AC0" w:rsidRPr="00A03AC0" w:rsidRDefault="00A03AC0" w:rsidP="00A03AC0">
      <w:pPr>
        <w:rPr>
          <w:lang w:val="fr-FR"/>
        </w:rPr>
      </w:pPr>
      <w:r w:rsidRPr="00A03AC0">
        <w:rPr>
          <w:lang w:val="fr-FR"/>
        </w:rPr>
        <w:t>Informations sur le financement : les demandeurs peuvent demander jusqu'à 80 000 USD.</w:t>
      </w:r>
    </w:p>
    <w:p w14:paraId="47096ED4" w14:textId="77777777" w:rsidR="00A03AC0" w:rsidRPr="00A03AC0" w:rsidRDefault="00A03AC0" w:rsidP="00A03AC0">
      <w:pPr>
        <w:rPr>
          <w:lang w:val="fr-FR"/>
        </w:rPr>
      </w:pPr>
      <w:r w:rsidRPr="00A03AC0">
        <w:rPr>
          <w:lang w:val="fr-FR"/>
        </w:rPr>
        <w:t>Date limite : 22 avril 2020.</w:t>
      </w:r>
    </w:p>
    <w:p w14:paraId="4FED8A97" w14:textId="77777777" w:rsidR="00A03AC0" w:rsidRPr="00A03AC0" w:rsidRDefault="00A03AC0" w:rsidP="00A03AC0">
      <w:pPr>
        <w:rPr>
          <w:lang w:val="fr-FR"/>
        </w:rPr>
      </w:pPr>
    </w:p>
    <w:p w14:paraId="66EA98F2" w14:textId="5711F05B" w:rsidR="00A03AC0" w:rsidRPr="00090D09" w:rsidRDefault="00A03AC0" w:rsidP="000746FB">
      <w:pPr>
        <w:pStyle w:val="Heading1"/>
        <w:rPr>
          <w:lang w:val="fr-FR"/>
        </w:rPr>
      </w:pPr>
      <w:r w:rsidRPr="00090D09">
        <w:rPr>
          <w:lang w:val="fr-FR"/>
        </w:rPr>
        <w:t xml:space="preserve">Call for </w:t>
      </w:r>
      <w:proofErr w:type="spellStart"/>
      <w:r w:rsidRPr="00090D09">
        <w:rPr>
          <w:lang w:val="fr-FR"/>
        </w:rPr>
        <w:t>Proposals</w:t>
      </w:r>
      <w:proofErr w:type="spellEnd"/>
      <w:r w:rsidRPr="00090D09">
        <w:rPr>
          <w:lang w:val="fr-FR"/>
        </w:rPr>
        <w:t xml:space="preserve">, Research Grants, International Centre for </w:t>
      </w:r>
      <w:proofErr w:type="spellStart"/>
      <w:r w:rsidRPr="00090D09">
        <w:rPr>
          <w:lang w:val="fr-FR"/>
        </w:rPr>
        <w:t>Genetic</w:t>
      </w:r>
      <w:proofErr w:type="spellEnd"/>
      <w:r w:rsidRPr="00090D09">
        <w:rPr>
          <w:lang w:val="fr-FR"/>
        </w:rPr>
        <w:t xml:space="preserve"> Engineering and </w:t>
      </w:r>
      <w:proofErr w:type="spellStart"/>
      <w:r w:rsidRPr="00090D09">
        <w:rPr>
          <w:lang w:val="fr-FR"/>
        </w:rPr>
        <w:t>Biotechnology</w:t>
      </w:r>
      <w:proofErr w:type="spellEnd"/>
      <w:r w:rsidRPr="00090D09">
        <w:rPr>
          <w:lang w:val="fr-FR"/>
        </w:rPr>
        <w:t xml:space="preserve"> (voir la liste des pays éligibles au CIGGB)</w:t>
      </w:r>
    </w:p>
    <w:p w14:paraId="50FA70CD" w14:textId="77777777" w:rsidR="00A03AC0" w:rsidRPr="00A03AC0" w:rsidRDefault="00A03AC0" w:rsidP="00A03AC0">
      <w:pPr>
        <w:rPr>
          <w:lang w:val="fr-FR"/>
        </w:rPr>
      </w:pPr>
      <w:r w:rsidRPr="00A03AC0">
        <w:rPr>
          <w:lang w:val="fr-FR"/>
        </w:rPr>
        <w:t>Source de financement dédiée visant à financer des projets traitant de problèmes scientifiques originaux présentant un intérêt particulier pour le pays d'accueil et un intérêt régional. Apporte un soutien aux projets de recherche dans les domaines des sciences fondamentales, des soins de santé, de la biotechnologie industrielle et agricole et de la bioénergie.</w:t>
      </w:r>
    </w:p>
    <w:p w14:paraId="32C6501A" w14:textId="77777777" w:rsidR="00A03AC0" w:rsidRPr="00A03AC0" w:rsidRDefault="00A03AC0" w:rsidP="00A03AC0">
      <w:pPr>
        <w:rPr>
          <w:lang w:val="fr-FR"/>
        </w:rPr>
      </w:pPr>
      <w:r w:rsidRPr="00A03AC0">
        <w:rPr>
          <w:lang w:val="fr-FR"/>
        </w:rPr>
        <w:t>Informations sur le financement : la contribution annuelle maximale est de 25 000 euros.</w:t>
      </w:r>
    </w:p>
    <w:p w14:paraId="06772403" w14:textId="4D7F1F95" w:rsidR="00742B92" w:rsidRPr="00090D09" w:rsidRDefault="00A03AC0">
      <w:r w:rsidRPr="00090D09">
        <w:t xml:space="preserve">Date </w:t>
      </w:r>
      <w:proofErr w:type="spellStart"/>
      <w:proofErr w:type="gramStart"/>
      <w:r w:rsidRPr="00090D09">
        <w:t>limite</w:t>
      </w:r>
      <w:proofErr w:type="spellEnd"/>
      <w:r w:rsidRPr="00090D09">
        <w:t xml:space="preserve"> :</w:t>
      </w:r>
      <w:proofErr w:type="gramEnd"/>
      <w:r w:rsidRPr="00090D09">
        <w:t xml:space="preserve"> 30 </w:t>
      </w:r>
      <w:proofErr w:type="spellStart"/>
      <w:r w:rsidRPr="00090D09">
        <w:t>avril</w:t>
      </w:r>
      <w:proofErr w:type="spellEnd"/>
      <w:r w:rsidRPr="00090D09">
        <w:t xml:space="preserve"> 2020.</w:t>
      </w:r>
    </w:p>
    <w:p w14:paraId="39E7BBA1" w14:textId="77777777" w:rsidR="00090D09" w:rsidRPr="00090D09" w:rsidRDefault="00090D09" w:rsidP="00090D09">
      <w:pPr>
        <w:pStyle w:val="Heading1"/>
        <w:rPr>
          <w:lang w:val="fr-FR"/>
        </w:rPr>
      </w:pPr>
      <w:r w:rsidRPr="00090D09">
        <w:rPr>
          <w:rStyle w:val="Strong"/>
          <w:rFonts w:ascii="Arial" w:hAnsi="Arial" w:cs="Arial"/>
          <w:color w:val="0F1C44"/>
          <w:sz w:val="21"/>
          <w:szCs w:val="21"/>
          <w:shd w:val="clear" w:color="auto" w:fill="FFFFFF"/>
          <w:vertAlign w:val="superscript"/>
          <w:lang w:val="fr-FR"/>
        </w:rPr>
        <w:lastRenderedPageBreak/>
        <w:t>New</w:t>
      </w:r>
      <w:r w:rsidRPr="00090D09">
        <w:rPr>
          <w:rFonts w:ascii="Arial" w:hAnsi="Arial" w:cs="Arial"/>
          <w:color w:val="0F1C44"/>
          <w:sz w:val="21"/>
          <w:szCs w:val="21"/>
          <w:shd w:val="clear" w:color="auto" w:fill="FFFFFF"/>
          <w:lang w:val="fr-FR"/>
        </w:rPr>
        <w:t> </w:t>
      </w:r>
      <w:r w:rsidRPr="00090D09">
        <w:rPr>
          <w:lang w:val="fr-FR"/>
        </w:rPr>
        <w:t>Appel à propositions, Direction suisse du développement et de la coopération</w:t>
      </w:r>
    </w:p>
    <w:p w14:paraId="0A15D95F" w14:textId="77777777" w:rsidR="00090D09" w:rsidRPr="00090D09" w:rsidRDefault="00090D09" w:rsidP="00090D09">
      <w:pPr>
        <w:rPr>
          <w:lang w:val="fr-FR"/>
        </w:rPr>
      </w:pPr>
      <w:r w:rsidRPr="00090D09">
        <w:rPr>
          <w:lang w:val="fr-FR"/>
        </w:rPr>
        <w:t>Recherche d'initiatives de recherche et d'innovation, qui font appel à des chercheurs de Suisse et du Sud et de l'Est mondial et à des partenaires de mise en œuvre d'autres secteurs (gouvernement, société civile, secteur privé). A l'intention de soutenir des initiatives de recherche qui répondent aux besoins/intérêts des partenaires de mise en œuvre. Aucune orientation thématique définie.</w:t>
      </w:r>
    </w:p>
    <w:p w14:paraId="0340C8BD" w14:textId="77777777" w:rsidR="00090D09" w:rsidRPr="00090D09" w:rsidRDefault="00090D09" w:rsidP="00090D09">
      <w:pPr>
        <w:rPr>
          <w:lang w:val="fr-FR"/>
        </w:rPr>
      </w:pPr>
      <w:r w:rsidRPr="00090D09">
        <w:rPr>
          <w:lang w:val="fr-FR"/>
        </w:rPr>
        <w:t>Informations sur le financement : finance jusqu'à 50 % du budget total, mais peut couvrir jusqu'à 70 % du budget total si le type d'initiative l'exige (par exemple, nouvelle initiative innovante). La contribution sera à titre indicatif d'environ 1 million de francs suisses (m)/an.</w:t>
      </w:r>
    </w:p>
    <w:p w14:paraId="6761A91D" w14:textId="77777777" w:rsidR="00090D09" w:rsidRPr="00090D09" w:rsidRDefault="00090D09" w:rsidP="00090D09">
      <w:pPr>
        <w:rPr>
          <w:lang w:val="fr-FR"/>
        </w:rPr>
      </w:pPr>
      <w:r w:rsidRPr="00090D09">
        <w:rPr>
          <w:lang w:val="fr-FR"/>
        </w:rPr>
        <w:t>Date limite : 5 avril 2020.</w:t>
      </w:r>
    </w:p>
    <w:p w14:paraId="28A1AF0E" w14:textId="77777777" w:rsidR="00090D09" w:rsidRPr="00090D09" w:rsidRDefault="00090D09" w:rsidP="00090D09">
      <w:pPr>
        <w:pStyle w:val="Heading1"/>
        <w:rPr>
          <w:lang w:val="fr-FR"/>
        </w:rPr>
      </w:pPr>
      <w:r w:rsidRPr="00090D09">
        <w:rPr>
          <w:lang w:val="fr-FR"/>
        </w:rPr>
        <w:t xml:space="preserve"> Appel à propositions, CODE (voir le lien pour les pays éligibles en</w:t>
      </w:r>
      <w:bookmarkStart w:id="0" w:name="_GoBack"/>
      <w:bookmarkEnd w:id="0"/>
      <w:r w:rsidRPr="00090D09">
        <w:rPr>
          <w:lang w:val="fr-FR"/>
        </w:rPr>
        <w:t xml:space="preserve"> Afrique)</w:t>
      </w:r>
    </w:p>
    <w:p w14:paraId="5DC57DAE" w14:textId="77777777" w:rsidR="00090D09" w:rsidRPr="00090D09" w:rsidRDefault="00090D09" w:rsidP="00090D09">
      <w:pPr>
        <w:rPr>
          <w:lang w:val="fr-FR"/>
        </w:rPr>
      </w:pPr>
      <w:r w:rsidRPr="00090D09">
        <w:rPr>
          <w:lang w:val="fr-FR"/>
        </w:rPr>
        <w:t>CODE, par le biais de son programme Context Matters, finance des recherches initiées, conçues et entreprises par des chercheurs africains. L'objectif est de soutenir des recherches qui se situent clairement dans des contextes locaux et qui reconnaissent les relations complexes et à multiples facettes entre le local et le mondial dans le domaine de l'éducation.</w:t>
      </w:r>
    </w:p>
    <w:p w14:paraId="7C7374FE" w14:textId="77777777" w:rsidR="00090D09" w:rsidRPr="00090D09" w:rsidRDefault="00090D09" w:rsidP="00090D09">
      <w:pPr>
        <w:rPr>
          <w:lang w:val="fr-FR"/>
        </w:rPr>
      </w:pPr>
      <w:r w:rsidRPr="00090D09">
        <w:rPr>
          <w:lang w:val="fr-FR"/>
        </w:rPr>
        <w:t>Informations sur le financement : jusqu'à cinq (5) subventions de recherche d'un maximum de 10 000 CAD chacune</w:t>
      </w:r>
    </w:p>
    <w:p w14:paraId="1DB5924E" w14:textId="745C2CFB" w:rsidR="00090D09" w:rsidRPr="00090D09" w:rsidRDefault="00090D09" w:rsidP="00090D09">
      <w:r>
        <w:t xml:space="preserve">Date </w:t>
      </w:r>
      <w:proofErr w:type="spellStart"/>
      <w:proofErr w:type="gramStart"/>
      <w:r>
        <w:t>limite</w:t>
      </w:r>
      <w:proofErr w:type="spellEnd"/>
      <w:r>
        <w:t xml:space="preserve"> :</w:t>
      </w:r>
      <w:proofErr w:type="gramEnd"/>
      <w:r>
        <w:t xml:space="preserve"> 3 </w:t>
      </w:r>
      <w:proofErr w:type="spellStart"/>
      <w:r>
        <w:t>juillet</w:t>
      </w:r>
      <w:proofErr w:type="spellEnd"/>
      <w:r>
        <w:t xml:space="preserve"> 2020.</w:t>
      </w:r>
    </w:p>
    <w:sectPr w:rsidR="00090D09" w:rsidRPr="00090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C0"/>
    <w:rsid w:val="000746FB"/>
    <w:rsid w:val="00090D09"/>
    <w:rsid w:val="00742B92"/>
    <w:rsid w:val="00A03AC0"/>
    <w:rsid w:val="00AF551B"/>
    <w:rsid w:val="00E3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C6C1"/>
  <w15:chartTrackingRefBased/>
  <w15:docId w15:val="{81C7A668-E662-4BC2-8C57-9DA7DAB3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3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3AC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90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Ibrahima Kampo</dc:creator>
  <cp:keywords/>
  <dc:description/>
  <cp:lastModifiedBy>kampo</cp:lastModifiedBy>
  <cp:revision>2</cp:revision>
  <dcterms:created xsi:type="dcterms:W3CDTF">2020-02-26T13:15:00Z</dcterms:created>
  <dcterms:modified xsi:type="dcterms:W3CDTF">2020-02-28T12:57:00Z</dcterms:modified>
</cp:coreProperties>
</file>